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Cooper Black" w:hAnsi="Cooper Black"/>
        </w:rPr>
      </w:pPr>
      <w:r>
        <w:rPr/>
        <w:drawing>
          <wp:inline distT="0" distB="0" distL="0" distR="0">
            <wp:extent cx="1971675" cy="866775"/>
            <wp:effectExtent l="0" t="0" r="0" b="0"/>
            <wp:docPr id="1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Cooper Black" w:hAnsi="Cooper Black"/>
        </w:rPr>
      </w:pPr>
      <w:r>
        <w:rPr>
          <w:rFonts w:ascii="Cooper Black" w:hAnsi="Cooper Black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365F91" w:themeFill="accent1" w:themeFillShade="bf"/>
        <w:jc w:val="center"/>
        <w:rPr>
          <w:rFonts w:ascii="Calibri" w:hAnsi="Calibri"/>
          <w:b/>
          <w:color w:themeColor="background1" w:val="FFFFFF"/>
          <w:sz w:val="28"/>
          <w:szCs w:val="28"/>
        </w:rPr>
      </w:pPr>
      <w:r>
        <w:rPr>
          <w:rFonts w:ascii="Calibri" w:hAnsi="Calibri"/>
          <w:b/>
          <w:color w:themeColor="background1" w:val="FFFFFF"/>
          <w:sz w:val="28"/>
          <w:szCs w:val="28"/>
        </w:rPr>
        <w:t xml:space="preserve">ANNEXE AU CCTP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365F91" w:themeFill="accent1" w:themeFillShade="bf"/>
        <w:jc w:val="center"/>
        <w:rPr>
          <w:rFonts w:ascii="Calibri" w:hAnsi="Calibri"/>
          <w:b/>
          <w:color w:themeColor="background1" w:val="FFFFFF"/>
          <w:sz w:val="28"/>
          <w:szCs w:val="28"/>
        </w:rPr>
      </w:pPr>
      <w:r>
        <w:rPr>
          <w:rFonts w:ascii="Calibri" w:hAnsi="Calibri"/>
          <w:b/>
          <w:color w:themeColor="background1" w:val="FFFFFF"/>
          <w:sz w:val="28"/>
          <w:szCs w:val="28"/>
        </w:rPr>
        <w:t>Fiche de site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365F91" w:themeFill="accent1" w:themeFillShade="bf"/>
        <w:rPr>
          <w:rFonts w:ascii="Calibri" w:hAnsi="Calibri"/>
          <w:b/>
          <w:color w:themeColor="background1" w:val="FFFFFF"/>
        </w:rPr>
      </w:pPr>
      <w:r>
        <w:rPr>
          <w:rFonts w:ascii="Calibri" w:hAnsi="Calibri"/>
          <w:b/>
          <w:color w:themeColor="background1" w:val="FFFFFF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365F91" w:themeFill="accent1" w:themeFillShade="bf"/>
        <w:jc w:val="center"/>
        <w:rPr>
          <w:rFonts w:ascii="Calibri" w:hAnsi="Calibri"/>
          <w:b/>
          <w:color w:themeColor="background1" w:val="FFFFFF"/>
          <w:sz w:val="28"/>
          <w:szCs w:val="28"/>
        </w:rPr>
      </w:pPr>
      <w:r>
        <w:rPr>
          <w:rFonts w:ascii="Calibri" w:hAnsi="Calibri"/>
          <w:b/>
          <w:color w:themeColor="background1" w:val="FFFFFF"/>
          <w:sz w:val="28"/>
          <w:szCs w:val="28"/>
        </w:rPr>
        <w:t xml:space="preserve"> </w:t>
      </w:r>
      <w:r>
        <w:rPr>
          <w:rFonts w:ascii="Calibri" w:hAnsi="Calibri"/>
          <w:b/>
          <w:color w:themeColor="background1" w:val="FFFFFF"/>
          <w:sz w:val="28"/>
          <w:szCs w:val="28"/>
        </w:rPr>
        <w:t xml:space="preserve">Bâtiment : CUBE MINISTERIEL et BUREAUX DES MINISTRES </w:t>
      </w:r>
    </w:p>
    <w:p>
      <w:pPr>
        <w:pStyle w:val="Normal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Normal"/>
        <w:rPr>
          <w:rFonts w:ascii="Calibri" w:hAnsi="Calibri"/>
          <w:b/>
        </w:rPr>
      </w:pPr>
      <w:r>
        <w:rPr>
          <w:rFonts w:ascii="Calibri" w:hAnsi="Calibri"/>
          <w:b/>
          <w:u w:val="single"/>
        </w:rPr>
        <w:t>Descriptif du bâtiment</w:t>
      </w:r>
      <w:r>
        <w:rPr>
          <w:rFonts w:ascii="Calibri" w:hAnsi="Calibri"/>
          <w:b/>
        </w:rPr>
        <w:t xml:space="preserve"> : </w:t>
      </w:r>
    </w:p>
    <w:p>
      <w:pPr>
        <w:pStyle w:val="Normal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Bâtiment classé « IGH W1 »</w:t>
      </w:r>
    </w:p>
    <w:p>
      <w:pPr>
        <w:pStyle w:val="Normal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Il comprend 2 niveaux de sous-sol, 1 RDC, 8 étages de bureaux, des salles de réunions, salles à manger, cuisine et 1 Hôtel des Ministres</w:t>
      </w:r>
    </w:p>
    <w:p>
      <w:pPr>
        <w:pStyle w:val="Normal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Nombre d’agents hébergés : 400</w:t>
      </w:r>
    </w:p>
    <w:p>
      <w:pPr>
        <w:pStyle w:val="Normal"/>
        <w:rPr>
          <w:rFonts w:ascii="Calibri" w:hAnsi="Calibri"/>
          <w:bCs/>
        </w:rPr>
      </w:pPr>
      <w:r>
        <w:rPr>
          <w:rFonts w:ascii="Calibri" w:hAnsi="Calibri"/>
          <w:bCs/>
        </w:rPr>
        <w:t>__________________________________________________________________________________</w:t>
      </w:r>
    </w:p>
    <w:p>
      <w:pPr>
        <w:pStyle w:val="Normal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Normal"/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>Superficies à nettoyer hors bureaux ministres</w:t>
      </w:r>
    </w:p>
    <w:p>
      <w:pPr>
        <w:pStyle w:val="Normal"/>
        <w:rPr>
          <w:rFonts w:ascii="Calibri" w:hAnsi="Calibri"/>
          <w:b/>
        </w:rPr>
      </w:pPr>
      <w:r>
        <w:rPr>
          <w:rFonts w:ascii="Calibri" w:hAnsi="Calibri"/>
          <w:b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723"/>
        <w:gridCol w:w="3125"/>
        <w:gridCol w:w="991"/>
        <w:gridCol w:w="1039"/>
        <w:gridCol w:w="1070"/>
        <w:gridCol w:w="987"/>
        <w:gridCol w:w="1156"/>
      </w:tblGrid>
      <w:tr>
        <w:trPr/>
        <w:tc>
          <w:tcPr>
            <w:tcW w:w="1723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SECTEURS</w:t>
            </w:r>
          </w:p>
        </w:tc>
        <w:tc>
          <w:tcPr>
            <w:tcW w:w="312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5243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SURFACES (m²)</w:t>
            </w:r>
          </w:p>
        </w:tc>
      </w:tr>
      <w:tr>
        <w:trPr/>
        <w:tc>
          <w:tcPr>
            <w:tcW w:w="1723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312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br/>
              <w:t>Moquette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Thermo-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Plastique, parquet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Carrelage, marbre, granit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Ciment, bitume</w:t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Total Sol</w:t>
            </w:r>
          </w:p>
        </w:tc>
      </w:tr>
      <w:tr>
        <w:trPr>
          <w:trHeight w:val="113" w:hRule="atLeast"/>
        </w:trPr>
        <w:tc>
          <w:tcPr>
            <w:tcW w:w="1723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« PRODUCTION »</w:t>
            </w:r>
          </w:p>
        </w:tc>
        <w:tc>
          <w:tcPr>
            <w:tcW w:w="3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Bureaux, locaux communs : courrier, reprographie, zones d’archives vivantes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4500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441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4941</w:t>
            </w:r>
          </w:p>
        </w:tc>
      </w:tr>
      <w:tr>
        <w:trPr>
          <w:trHeight w:val="113" w:hRule="atLeast"/>
        </w:trPr>
        <w:tc>
          <w:tcPr>
            <w:tcW w:w="1723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3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Circulations, paliers, ascenseurs, monte-charges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1500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520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2020</w:t>
            </w:r>
          </w:p>
        </w:tc>
      </w:tr>
      <w:tr>
        <w:trPr/>
        <w:tc>
          <w:tcPr>
            <w:tcW w:w="1723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3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Escaliers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212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250</w:t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462</w:t>
            </w:r>
          </w:p>
        </w:tc>
      </w:tr>
      <w:tr>
        <w:trPr/>
        <w:tc>
          <w:tcPr>
            <w:tcW w:w="17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« IMAGE »</w:t>
            </w:r>
          </w:p>
        </w:tc>
        <w:tc>
          <w:tcPr>
            <w:tcW w:w="3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Espaces d’accueil, salles d’attente, salles de conférence, salles de réunions, portes et cloisons vitrées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1536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1536</w:t>
            </w:r>
          </w:p>
        </w:tc>
      </w:tr>
      <w:tr>
        <w:trPr>
          <w:trHeight w:val="868" w:hRule="atLeast"/>
        </w:trPr>
        <w:tc>
          <w:tcPr>
            <w:tcW w:w="17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« HYGIENE »</w:t>
            </w:r>
          </w:p>
        </w:tc>
        <w:tc>
          <w:tcPr>
            <w:tcW w:w="3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Sanitaires, douches, vestiaires, zones vie, cabinets médicaux et infirmeries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ind w:left="-70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289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289</w:t>
            </w:r>
          </w:p>
        </w:tc>
      </w:tr>
      <w:tr>
        <w:trPr/>
        <w:tc>
          <w:tcPr>
            <w:tcW w:w="1723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« TECHNIQUE »</w:t>
            </w:r>
          </w:p>
        </w:tc>
        <w:tc>
          <w:tcPr>
            <w:tcW w:w="3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Locaux techniques, ateliers, entrepôts, archives, réserves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1200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Header"/>
              <w:rPr>
                <w:rFonts w:ascii="Calibri" w:hAnsi="Calibri" w:eastAsia="Arial Unicode MS"/>
                <w:b/>
                <w:szCs w:val="22"/>
              </w:rPr>
            </w:pPr>
            <w:r>
              <w:rPr>
                <w:rFonts w:eastAsia="Arial Unicode MS" w:ascii="Calibri" w:hAnsi="Calibri"/>
                <w:b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1200</w:t>
            </w:r>
          </w:p>
        </w:tc>
      </w:tr>
      <w:tr>
        <w:trPr/>
        <w:tc>
          <w:tcPr>
            <w:tcW w:w="1723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3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Espaces extérieurs du bâtiment tels que voirie, cours, etc....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Header"/>
              <w:rPr>
                <w:rFonts w:ascii="Calibri" w:hAnsi="Calibri" w:eastAsia="Arial Unicode MS"/>
                <w:b/>
                <w:szCs w:val="22"/>
              </w:rPr>
            </w:pPr>
            <w:r>
              <w:rPr>
                <w:rFonts w:eastAsia="Arial Unicode MS" w:ascii="Calibri" w:hAnsi="Calibri"/>
                <w:b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</w:tr>
      <w:tr>
        <w:trPr/>
        <w:tc>
          <w:tcPr>
            <w:tcW w:w="1723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3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Parkings, allées technique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Header"/>
              <w:rPr>
                <w:rFonts w:ascii="Calibri" w:hAnsi="Calibri" w:eastAsia="Arial Unicode MS"/>
                <w:b/>
                <w:szCs w:val="22"/>
              </w:rPr>
            </w:pPr>
            <w:r>
              <w:rPr>
                <w:rFonts w:eastAsia="Arial Unicode MS" w:ascii="Calibri" w:hAnsi="Calibri"/>
                <w:b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</w:tr>
      <w:tr>
        <w:trPr>
          <w:trHeight w:val="678" w:hRule="atLeast"/>
          <w:cantSplit w:val="true"/>
        </w:trPr>
        <w:tc>
          <w:tcPr>
            <w:tcW w:w="8935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TOTAL</w:t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10 448</w:t>
            </w:r>
          </w:p>
        </w:tc>
      </w:tr>
    </w:tbl>
    <w:p>
      <w:pPr>
        <w:pStyle w:val="Normal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Normal"/>
        <w:rPr>
          <w:rFonts w:ascii="Calibri" w:hAnsi="Calibri"/>
          <w:b/>
        </w:rPr>
      </w:pPr>
      <w:r>
        <w:rPr>
          <w:rFonts w:ascii="Calibri" w:hAnsi="Calibri"/>
          <w:b/>
        </w:rPr>
      </w:r>
      <w:r>
        <w:br w:type="page"/>
      </w:r>
    </w:p>
    <w:p>
      <w:pPr>
        <w:pStyle w:val="Normal"/>
        <w:spacing w:before="0" w:after="0"/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>Superficies à nettoyer bureaux ministres</w:t>
      </w:r>
    </w:p>
    <w:p>
      <w:pPr>
        <w:pStyle w:val="Normal"/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723"/>
        <w:gridCol w:w="3125"/>
        <w:gridCol w:w="991"/>
        <w:gridCol w:w="1039"/>
        <w:gridCol w:w="1070"/>
        <w:gridCol w:w="987"/>
        <w:gridCol w:w="1156"/>
      </w:tblGrid>
      <w:tr>
        <w:trPr/>
        <w:tc>
          <w:tcPr>
            <w:tcW w:w="1723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SECTEURS</w:t>
            </w:r>
          </w:p>
        </w:tc>
        <w:tc>
          <w:tcPr>
            <w:tcW w:w="312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5243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SURFACES (m²)</w:t>
            </w:r>
          </w:p>
        </w:tc>
      </w:tr>
      <w:tr>
        <w:trPr/>
        <w:tc>
          <w:tcPr>
            <w:tcW w:w="1723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312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br/>
              <w:t>Moquette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Thermo-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Plastique, parquet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Carrelage, marbre, granit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Ciment, bitume</w:t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Total Sol</w:t>
            </w:r>
          </w:p>
        </w:tc>
      </w:tr>
      <w:tr>
        <w:trPr>
          <w:trHeight w:val="113" w:hRule="atLeast"/>
        </w:trPr>
        <w:tc>
          <w:tcPr>
            <w:tcW w:w="1723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« PRODUCTION »</w:t>
            </w:r>
          </w:p>
        </w:tc>
        <w:tc>
          <w:tcPr>
            <w:tcW w:w="3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Bureaux Ministres, bureaux de directeurs de cabinet, de chefs de cabinet et secrétariats particuliers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1127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1127</w:t>
            </w:r>
          </w:p>
        </w:tc>
      </w:tr>
      <w:tr>
        <w:trPr>
          <w:trHeight w:val="113" w:hRule="atLeast"/>
        </w:trPr>
        <w:tc>
          <w:tcPr>
            <w:tcW w:w="1723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3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Circulations, paliers, ascenseurs, monte-charges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</w:tr>
      <w:tr>
        <w:trPr/>
        <w:tc>
          <w:tcPr>
            <w:tcW w:w="1723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3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Escaliers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</w:tr>
      <w:tr>
        <w:trPr/>
        <w:tc>
          <w:tcPr>
            <w:tcW w:w="17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« IMAGE »</w:t>
            </w:r>
          </w:p>
        </w:tc>
        <w:tc>
          <w:tcPr>
            <w:tcW w:w="3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Antichambres, salles d’attente, salles de réunions, portes et cloisons vitrées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217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217</w:t>
            </w:r>
          </w:p>
        </w:tc>
      </w:tr>
      <w:tr>
        <w:trPr>
          <w:trHeight w:val="868" w:hRule="atLeast"/>
        </w:trPr>
        <w:tc>
          <w:tcPr>
            <w:tcW w:w="17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« HYGIENE »</w:t>
            </w:r>
          </w:p>
        </w:tc>
        <w:tc>
          <w:tcPr>
            <w:tcW w:w="3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Sanitaires, douches, vestiaires,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ind w:left="-70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73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73</w:t>
            </w:r>
          </w:p>
        </w:tc>
      </w:tr>
      <w:tr>
        <w:trPr/>
        <w:tc>
          <w:tcPr>
            <w:tcW w:w="1723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« TECHNIQUE »</w:t>
            </w:r>
          </w:p>
        </w:tc>
        <w:tc>
          <w:tcPr>
            <w:tcW w:w="3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Locaux techniques, ateliers, entrepôts, archives, réserves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Header"/>
              <w:rPr>
                <w:rFonts w:ascii="Calibri" w:hAnsi="Calibri" w:eastAsia="Arial Unicode MS"/>
                <w:b/>
                <w:szCs w:val="22"/>
              </w:rPr>
            </w:pPr>
            <w:r>
              <w:rPr>
                <w:rFonts w:eastAsia="Arial Unicode MS" w:ascii="Calibri" w:hAnsi="Calibri"/>
                <w:b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</w:tr>
      <w:tr>
        <w:trPr/>
        <w:tc>
          <w:tcPr>
            <w:tcW w:w="1723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3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Espaces extérieurs du bâtiment tels que voirie, cours, etc...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Header"/>
              <w:rPr>
                <w:rFonts w:ascii="Calibri" w:hAnsi="Calibri" w:eastAsia="Arial Unicode MS"/>
                <w:b/>
                <w:szCs w:val="22"/>
              </w:rPr>
            </w:pPr>
            <w:r>
              <w:rPr>
                <w:rFonts w:eastAsia="Arial Unicode MS" w:ascii="Calibri" w:hAnsi="Calibri"/>
                <w:b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</w:tr>
      <w:tr>
        <w:trPr/>
        <w:tc>
          <w:tcPr>
            <w:tcW w:w="1723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31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Parkings, allées technique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Header"/>
              <w:rPr>
                <w:rFonts w:ascii="Calibri" w:hAnsi="Calibri" w:eastAsia="Arial Unicode MS"/>
                <w:b/>
                <w:szCs w:val="22"/>
              </w:rPr>
            </w:pPr>
            <w:r>
              <w:rPr>
                <w:rFonts w:eastAsia="Arial Unicode MS" w:ascii="Calibri" w:hAnsi="Calibri"/>
                <w:b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</w:tr>
      <w:tr>
        <w:trPr>
          <w:trHeight w:val="678" w:hRule="atLeast"/>
          <w:cantSplit w:val="true"/>
        </w:trPr>
        <w:tc>
          <w:tcPr>
            <w:tcW w:w="8935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1417</w:t>
            </w:r>
          </w:p>
        </w:tc>
      </w:tr>
    </w:tbl>
    <w:p>
      <w:pPr>
        <w:pStyle w:val="Normal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Normal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</w:t>
      </w:r>
    </w:p>
    <w:p>
      <w:pPr>
        <w:pStyle w:val="Normal"/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Vitrerie </w:t>
      </w:r>
    </w:p>
    <w:tbl>
      <w:tblPr>
        <w:tblW w:w="11192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447"/>
        <w:gridCol w:w="793"/>
        <w:gridCol w:w="360"/>
        <w:gridCol w:w="2969"/>
        <w:gridCol w:w="2522"/>
        <w:gridCol w:w="2100"/>
      </w:tblGrid>
      <w:tr>
        <w:trPr>
          <w:trHeight w:val="401" w:hRule="atLeast"/>
        </w:trPr>
        <w:tc>
          <w:tcPr>
            <w:tcW w:w="324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Surfaces (m²)</w:t>
            </w:r>
          </w:p>
        </w:tc>
        <w:tc>
          <w:tcPr>
            <w:tcW w:w="360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29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Heading4"/>
              <w:spacing w:before="0" w:after="120"/>
              <w:rPr>
                <w:rFonts w:ascii="Calibri" w:hAnsi="Calibri" w:eastAsia="Arial Unicode MS"/>
                <w:szCs w:val="22"/>
              </w:rPr>
            </w:pPr>
            <w:r>
              <w:rPr>
                <w:rFonts w:ascii="Calibri" w:hAnsi="Calibri"/>
                <w:szCs w:val="22"/>
              </w:rPr>
              <w:t>Localisation</w:t>
            </w:r>
          </w:p>
        </w:tc>
        <w:tc>
          <w:tcPr>
            <w:tcW w:w="25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Heading4"/>
              <w:spacing w:before="0" w:after="12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Solution</w:t>
            </w:r>
          </w:p>
        </w:tc>
        <w:tc>
          <w:tcPr>
            <w:tcW w:w="21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Heading4"/>
              <w:spacing w:before="0" w:after="12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Observations</w:t>
            </w:r>
          </w:p>
        </w:tc>
      </w:tr>
      <w:tr>
        <w:trPr>
          <w:cantSplit w:val="true"/>
        </w:trPr>
        <w:tc>
          <w:tcPr>
            <w:tcW w:w="24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Face extérieure</w:t>
            </w:r>
          </w:p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(Bâtiment non équipé de nacelle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ind w:left="-70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6110</w:t>
            </w:r>
          </w:p>
        </w:tc>
        <w:tc>
          <w:tcPr>
            <w:tcW w:w="360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29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Franchissement du quai de la Râpée jusqu’aux terrasses niveau 7 et 8</w:t>
            </w:r>
          </w:p>
        </w:tc>
        <w:tc>
          <w:tcPr>
            <w:tcW w:w="25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Alpinistes</w:t>
            </w:r>
          </w:p>
        </w:tc>
        <w:tc>
          <w:tcPr>
            <w:tcW w:w="21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Sur accord</w:t>
            </w:r>
          </w:p>
        </w:tc>
      </w:tr>
      <w:tr>
        <w:trPr/>
        <w:tc>
          <w:tcPr>
            <w:tcW w:w="24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Face intérieure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5810</w:t>
            </w:r>
          </w:p>
        </w:tc>
        <w:tc>
          <w:tcPr>
            <w:tcW w:w="360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29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Côté cour d’honneur façade latérale gauche du Cube</w:t>
            </w:r>
          </w:p>
        </w:tc>
        <w:tc>
          <w:tcPr>
            <w:tcW w:w="25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Alpinistes + Camion nacelle</w:t>
            </w:r>
          </w:p>
        </w:tc>
        <w:tc>
          <w:tcPr>
            <w:tcW w:w="21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Sur accord</w:t>
            </w:r>
          </w:p>
        </w:tc>
      </w:tr>
      <w:tr>
        <w:trPr/>
        <w:tc>
          <w:tcPr>
            <w:tcW w:w="24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Vitreries opaques (émalites)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1950</w:t>
            </w:r>
          </w:p>
        </w:tc>
        <w:tc>
          <w:tcPr>
            <w:tcW w:w="360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29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Côté cour d’honneur façade latérale droite du Cube</w:t>
            </w:r>
          </w:p>
        </w:tc>
        <w:tc>
          <w:tcPr>
            <w:tcW w:w="25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Alpinistes + araignée</w:t>
            </w:r>
          </w:p>
        </w:tc>
        <w:tc>
          <w:tcPr>
            <w:tcW w:w="21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Sur accord</w:t>
            </w:r>
          </w:p>
        </w:tc>
      </w:tr>
      <w:tr>
        <w:trPr/>
        <w:tc>
          <w:tcPr>
            <w:tcW w:w="24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Total vitrerie</w:t>
            </w:r>
          </w:p>
        </w:tc>
        <w:tc>
          <w:tcPr>
            <w:tcW w:w="7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13870</w:t>
            </w:r>
          </w:p>
        </w:tc>
        <w:tc>
          <w:tcPr>
            <w:tcW w:w="360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29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Côté bd de Bercy partie saillante latérale</w:t>
            </w:r>
          </w:p>
        </w:tc>
        <w:tc>
          <w:tcPr>
            <w:tcW w:w="25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Alpinistes</w:t>
            </w:r>
          </w:p>
        </w:tc>
        <w:tc>
          <w:tcPr>
            <w:tcW w:w="21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Sur accord</w:t>
            </w:r>
          </w:p>
        </w:tc>
      </w:tr>
      <w:tr>
        <w:trPr>
          <w:trHeight w:val="902" w:hRule="atLeast"/>
        </w:trPr>
        <w:tc>
          <w:tcPr>
            <w:tcW w:w="2447" w:type="dxa"/>
            <w:tcBorders>
              <w:top w:val="single" w:sz="4" w:space="0" w:color="00008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3" w:type="dxa"/>
            <w:tcBorders>
              <w:top w:val="single" w:sz="4" w:space="0" w:color="00008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0" w:type="dxa"/>
            <w:tcBorders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29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Côté bd de Bercy partie avec structure métallique du niveau -1 au +5</w:t>
            </w:r>
          </w:p>
        </w:tc>
        <w:tc>
          <w:tcPr>
            <w:tcW w:w="252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Alpinistes</w:t>
            </w:r>
          </w:p>
        </w:tc>
        <w:tc>
          <w:tcPr>
            <w:tcW w:w="21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Sur accord</w:t>
            </w:r>
          </w:p>
        </w:tc>
      </w:tr>
      <w:tr>
        <w:trPr/>
        <w:tc>
          <w:tcPr>
            <w:tcW w:w="3240" w:type="dxa"/>
            <w:gridSpan w:val="2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0" w:type="dxa"/>
            <w:tcBorders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969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Appartements des Ministres Pile Seine</w:t>
            </w:r>
          </w:p>
        </w:tc>
        <w:tc>
          <w:tcPr>
            <w:tcW w:w="2522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Alpinistes + nacelle</w:t>
            </w:r>
          </w:p>
        </w:tc>
        <w:tc>
          <w:tcPr>
            <w:tcW w:w="2100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Sur accord</w:t>
            </w:r>
          </w:p>
        </w:tc>
      </w:tr>
      <w:tr>
        <w:trPr/>
        <w:tc>
          <w:tcPr>
            <w:tcW w:w="2447" w:type="dxa"/>
            <w:tcBorders/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793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360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Pile 1 guérite de surveillance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Alpinistes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Sur accord</w:t>
            </w:r>
          </w:p>
        </w:tc>
      </w:tr>
      <w:tr>
        <w:trPr/>
        <w:tc>
          <w:tcPr>
            <w:tcW w:w="2447" w:type="dxa"/>
            <w:tcBorders/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793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360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Hall d’honneur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Nacelle ou araignée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  <w:t>Obligatoire</w:t>
            </w:r>
          </w:p>
        </w:tc>
      </w:tr>
      <w:tr>
        <w:trPr/>
        <w:tc>
          <w:tcPr>
            <w:tcW w:w="2447" w:type="dxa"/>
            <w:tcBorders/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793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360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/>
                <w:b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sz w:val="22"/>
                <w:szCs w:val="22"/>
              </w:rPr>
            </w:r>
          </w:p>
        </w:tc>
        <w:tc>
          <w:tcPr>
            <w:tcW w:w="7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</w:rPr>
              <w:t>Pour information : certaines prestations de vitrerie inaccessible devront être faites avec l’aide d’une perche télescopique de type H2O</w:t>
            </w:r>
          </w:p>
        </w:tc>
      </w:tr>
    </w:tbl>
    <w:p>
      <w:pPr>
        <w:pStyle w:val="Normal"/>
        <w:spacing w:before="60" w:after="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Normal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</w:rPr>
        <w:t>____________________________________________________________________________________</w:t>
      </w:r>
      <w:r>
        <w:rPr>
          <w:rFonts w:ascii="Calibri" w:hAnsi="Calibri"/>
          <w:b/>
          <w:sz w:val="26"/>
          <w:szCs w:val="26"/>
        </w:rPr>
        <w:t>Mise en place des consommables par le prestataire</w:t>
      </w:r>
    </w:p>
    <w:p>
      <w:pPr>
        <w:pStyle w:val="Normal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Sanitaires </w:t>
      </w:r>
      <w:r>
        <w:rPr>
          <w:rFonts w:ascii="Calibri" w:hAnsi="Calibri"/>
          <w:b/>
          <w:sz w:val="26"/>
          <w:szCs w:val="26"/>
          <w:u w:val="single"/>
        </w:rPr>
        <w:t>Cube ministériel</w:t>
      </w:r>
    </w:p>
    <w:p>
      <w:pPr>
        <w:pStyle w:val="Normal"/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tbl>
      <w:tblPr>
        <w:tblW w:w="10216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2644"/>
        <w:gridCol w:w="529"/>
        <w:gridCol w:w="174"/>
        <w:gridCol w:w="2811"/>
        <w:gridCol w:w="1277"/>
        <w:gridCol w:w="1276"/>
        <w:gridCol w:w="1504"/>
      </w:tblGrid>
      <w:tr>
        <w:trPr>
          <w:trHeight w:val="448" w:hRule="atLeast"/>
        </w:trPr>
        <w:tc>
          <w:tcPr>
            <w:tcW w:w="317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Nombre de cabines sanitaires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2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Appareils sanitaires</w:t>
            </w:r>
          </w:p>
        </w:tc>
        <w:tc>
          <w:tcPr>
            <w:tcW w:w="12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Nombre d’appareils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Appareils à fournir</w:t>
            </w:r>
          </w:p>
        </w:tc>
        <w:tc>
          <w:tcPr>
            <w:tcW w:w="15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Fourniture des consommables</w:t>
            </w:r>
          </w:p>
        </w:tc>
      </w:tr>
      <w:tr>
        <w:trPr>
          <w:trHeight w:val="390" w:hRule="atLeast"/>
        </w:trPr>
        <w:tc>
          <w:tcPr>
            <w:tcW w:w="26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Femmes</w:t>
            </w:r>
          </w:p>
        </w:tc>
        <w:tc>
          <w:tcPr>
            <w:tcW w:w="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29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2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Dérouleurs papier hygiénique</w:t>
            </w:r>
          </w:p>
        </w:tc>
        <w:tc>
          <w:tcPr>
            <w:tcW w:w="12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77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  <w:sz w:val="22"/>
                <w:szCs w:val="22"/>
              </w:rPr>
              <w:t>OUI</w:t>
            </w:r>
          </w:p>
        </w:tc>
        <w:tc>
          <w:tcPr>
            <w:tcW w:w="15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  <w:sz w:val="22"/>
                <w:szCs w:val="22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6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Hommes</w:t>
            </w:r>
          </w:p>
        </w:tc>
        <w:tc>
          <w:tcPr>
            <w:tcW w:w="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30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2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Distributeurs de savon</w:t>
            </w:r>
          </w:p>
        </w:tc>
        <w:tc>
          <w:tcPr>
            <w:tcW w:w="12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---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  <w:sz w:val="22"/>
                <w:szCs w:val="22"/>
              </w:rPr>
              <w:t>NON</w:t>
            </w:r>
          </w:p>
        </w:tc>
        <w:tc>
          <w:tcPr>
            <w:tcW w:w="15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  <w:sz w:val="22"/>
                <w:szCs w:val="22"/>
              </w:rPr>
              <w:t>NON</w:t>
            </w:r>
          </w:p>
        </w:tc>
      </w:tr>
      <w:tr>
        <w:trPr>
          <w:trHeight w:val="390" w:hRule="atLeast"/>
        </w:trPr>
        <w:tc>
          <w:tcPr>
            <w:tcW w:w="26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ind w:left="12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Handicapés Femmes</w:t>
            </w:r>
          </w:p>
        </w:tc>
        <w:tc>
          <w:tcPr>
            <w:tcW w:w="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13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2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Réceptacles hygiène féminine</w:t>
            </w:r>
          </w:p>
        </w:tc>
        <w:tc>
          <w:tcPr>
            <w:tcW w:w="12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47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  <w:sz w:val="22"/>
                <w:szCs w:val="22"/>
              </w:rPr>
              <w:t>OUI</w:t>
            </w:r>
          </w:p>
        </w:tc>
        <w:tc>
          <w:tcPr>
            <w:tcW w:w="15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  <w:sz w:val="22"/>
                <w:szCs w:val="22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6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Handicapés mixtes H et F</w:t>
            </w:r>
          </w:p>
        </w:tc>
        <w:tc>
          <w:tcPr>
            <w:tcW w:w="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2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Distributeur de papier essuie-mains</w:t>
            </w:r>
          </w:p>
        </w:tc>
        <w:tc>
          <w:tcPr>
            <w:tcW w:w="12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45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NON</w:t>
            </w:r>
          </w:p>
        </w:tc>
        <w:tc>
          <w:tcPr>
            <w:tcW w:w="15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6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Total : (76m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</w:rPr>
              <w:t xml:space="preserve">2 </w:t>
            </w:r>
            <w:r>
              <w:rPr>
                <w:rFonts w:ascii="Calibri" w:hAnsi="Calibri"/>
                <w:b/>
                <w:sz w:val="22"/>
                <w:szCs w:val="22"/>
              </w:rPr>
              <w:t>sol/320m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</w:rPr>
              <w:t xml:space="preserve">2 </w:t>
            </w:r>
            <w:r>
              <w:rPr>
                <w:rFonts w:ascii="Calibri" w:hAnsi="Calibri"/>
                <w:b/>
                <w:sz w:val="22"/>
                <w:szCs w:val="22"/>
              </w:rPr>
              <w:t>mur)</w:t>
            </w:r>
          </w:p>
        </w:tc>
        <w:tc>
          <w:tcPr>
            <w:tcW w:w="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77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2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Pastille pour urinoir</w:t>
            </w:r>
          </w:p>
        </w:tc>
        <w:tc>
          <w:tcPr>
            <w:tcW w:w="12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NON</w:t>
            </w:r>
          </w:p>
        </w:tc>
        <w:tc>
          <w:tcPr>
            <w:tcW w:w="15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644" w:type="dxa"/>
            <w:tcBorders>
              <w:top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529" w:type="dxa"/>
            <w:tcBorders>
              <w:top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174" w:type="dxa"/>
            <w:tcBorders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</w:r>
          </w:p>
        </w:tc>
        <w:tc>
          <w:tcPr>
            <w:tcW w:w="6868" w:type="dxa"/>
            <w:gridSpan w:val="4"/>
            <w:vMerge w:val="restart"/>
            <w:tcBorders>
              <w:top w:val="single" w:sz="4" w:space="0" w:color="000080"/>
            </w:tcBorders>
          </w:tcPr>
          <w:p>
            <w:pPr>
              <w:pStyle w:val="Normal"/>
              <w:jc w:val="both"/>
              <w:rPr>
                <w:rFonts w:ascii="Calibri" w:hAnsi="Calibri"/>
                <w:b/>
                <w:sz w:val="16"/>
                <w:szCs w:val="16"/>
                <w:u w:val="single"/>
              </w:rPr>
            </w:pPr>
            <w:r>
              <w:rPr>
                <w:rFonts w:ascii="Calibri" w:hAnsi="Calibri"/>
                <w:b/>
                <w:sz w:val="16"/>
                <w:szCs w:val="16"/>
                <w:u w:val="single"/>
              </w:rPr>
              <w:t>CARACTERISTIQUES TECHNIQUES :</w:t>
            </w:r>
          </w:p>
          <w:p>
            <w:pPr>
              <w:pStyle w:val="BodyText2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Tous les articles doivent être conformes aux spécifications ci-après :</w:t>
            </w:r>
          </w:p>
          <w:p>
            <w:pPr>
              <w:pStyle w:val="BodyText3"/>
              <w:spacing w:before="0"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-  </w:t>
            </w:r>
            <w:r>
              <w:rPr>
                <w:rFonts w:ascii="Calibri" w:hAnsi="Calibri"/>
                <w:u w:val="single"/>
              </w:rPr>
              <w:t>le papier hygiénique</w:t>
            </w:r>
            <w:r>
              <w:rPr>
                <w:rFonts w:ascii="Calibri" w:hAnsi="Calibri"/>
              </w:rPr>
              <w:t> : ouate de cellulose – 1 pli, grammage : 9/m2 1X 22,5 gr (+/-5%) NFO 01003. Les rouleaux sont adaptés aux dérouleurs mis en place sur le bâtiment (à voir lors de la visite de site).</w:t>
            </w:r>
          </w:p>
          <w:p>
            <w:pPr>
              <w:pStyle w:val="Normal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</w:r>
          </w:p>
        </w:tc>
      </w:tr>
      <w:tr>
        <w:trPr>
          <w:trHeight w:val="308" w:hRule="atLeast"/>
        </w:trPr>
        <w:tc>
          <w:tcPr>
            <w:tcW w:w="2644" w:type="dxa"/>
            <w:tcBorders/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529" w:type="dxa"/>
            <w:tcBorders/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174" w:type="dxa"/>
            <w:vMerge w:val="restart"/>
            <w:tcBorders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6868" w:type="dxa"/>
            <w:gridSpan w:val="4"/>
            <w:vMerge w:val="continue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</w:tr>
      <w:tr>
        <w:trPr>
          <w:trHeight w:val="307" w:hRule="atLeast"/>
        </w:trPr>
        <w:tc>
          <w:tcPr>
            <w:tcW w:w="2644" w:type="dxa"/>
            <w:tcBorders/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529" w:type="dxa"/>
            <w:tcBorders/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174" w:type="dxa"/>
            <w:vMerge w:val="continue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6868" w:type="dxa"/>
            <w:gridSpan w:val="4"/>
            <w:vMerge w:val="continue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</w:tr>
      <w:tr>
        <w:trPr>
          <w:trHeight w:val="607" w:hRule="atLeast"/>
        </w:trPr>
        <w:tc>
          <w:tcPr>
            <w:tcW w:w="2644" w:type="dxa"/>
            <w:tcBorders/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529" w:type="dxa"/>
            <w:tcBorders/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174" w:type="dxa"/>
            <w:vMerge w:val="continue"/>
            <w:tcBorders>
              <w:top w:val="single" w:sz="2" w:space="0" w:color="00000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6868" w:type="dxa"/>
            <w:gridSpan w:val="4"/>
            <w:vMerge w:val="continue"/>
            <w:tcBorders>
              <w:top w:val="single" w:sz="2" w:space="0" w:color="00000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</w:t>
      </w:r>
    </w:p>
    <w:p>
      <w:pPr>
        <w:pStyle w:val="Normal"/>
        <w:spacing w:before="60" w:after="0"/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>Mise en place des consommables par le prestataire</w:t>
      </w:r>
    </w:p>
    <w:p>
      <w:pPr>
        <w:pStyle w:val="Normal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Normal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>Sanitaires bureaux Ministres</w:t>
      </w:r>
    </w:p>
    <w:p>
      <w:pPr>
        <w:pStyle w:val="Normal"/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tbl>
      <w:tblPr>
        <w:tblW w:w="10216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2644"/>
        <w:gridCol w:w="529"/>
        <w:gridCol w:w="174"/>
        <w:gridCol w:w="2811"/>
        <w:gridCol w:w="1277"/>
        <w:gridCol w:w="1276"/>
        <w:gridCol w:w="1504"/>
      </w:tblGrid>
      <w:tr>
        <w:trPr>
          <w:trHeight w:val="448" w:hRule="atLeast"/>
        </w:trPr>
        <w:tc>
          <w:tcPr>
            <w:tcW w:w="317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Nombre de cabines sanitaires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2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Appareils sanitaires</w:t>
            </w:r>
          </w:p>
        </w:tc>
        <w:tc>
          <w:tcPr>
            <w:tcW w:w="12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Nombre d’appareils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Appareils à fournir</w:t>
            </w:r>
          </w:p>
        </w:tc>
        <w:tc>
          <w:tcPr>
            <w:tcW w:w="15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Fourniture des consommables</w:t>
            </w:r>
          </w:p>
        </w:tc>
      </w:tr>
      <w:tr>
        <w:trPr>
          <w:trHeight w:val="390" w:hRule="atLeast"/>
        </w:trPr>
        <w:tc>
          <w:tcPr>
            <w:tcW w:w="2644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Cabine Mixte</w:t>
            </w:r>
          </w:p>
        </w:tc>
        <w:tc>
          <w:tcPr>
            <w:tcW w:w="529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9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2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Dérouleurs papier hygiénique</w:t>
            </w:r>
          </w:p>
        </w:tc>
        <w:tc>
          <w:tcPr>
            <w:tcW w:w="12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  <w:sz w:val="22"/>
                <w:szCs w:val="22"/>
              </w:rPr>
              <w:t>NON</w:t>
            </w:r>
          </w:p>
        </w:tc>
        <w:tc>
          <w:tcPr>
            <w:tcW w:w="15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  <w:sz w:val="22"/>
                <w:szCs w:val="22"/>
              </w:rPr>
              <w:t>NON</w:t>
            </w:r>
          </w:p>
        </w:tc>
      </w:tr>
      <w:tr>
        <w:trPr>
          <w:trHeight w:val="390" w:hRule="atLeast"/>
        </w:trPr>
        <w:tc>
          <w:tcPr>
            <w:tcW w:w="2644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Total : (66m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b/>
                <w:sz w:val="22"/>
                <w:szCs w:val="22"/>
              </w:rPr>
              <w:t>sol/21m</w:t>
            </w:r>
            <w:r>
              <w:rPr>
                <w:rFonts w:ascii="Calibri" w:hAnsi="Calibri"/>
                <w:b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/>
                <w:b/>
                <w:sz w:val="22"/>
                <w:szCs w:val="22"/>
              </w:rPr>
              <w:t>mur)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9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2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Distributeurs de savon</w:t>
            </w:r>
          </w:p>
        </w:tc>
        <w:tc>
          <w:tcPr>
            <w:tcW w:w="12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  <w:sz w:val="22"/>
                <w:szCs w:val="22"/>
              </w:rPr>
              <w:t>NON</w:t>
            </w:r>
          </w:p>
        </w:tc>
        <w:tc>
          <w:tcPr>
            <w:tcW w:w="15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  <w:sz w:val="22"/>
                <w:szCs w:val="22"/>
              </w:rPr>
              <w:t>NON</w:t>
            </w:r>
          </w:p>
        </w:tc>
      </w:tr>
      <w:tr>
        <w:trPr>
          <w:trHeight w:val="390" w:hRule="atLeast"/>
        </w:trPr>
        <w:tc>
          <w:tcPr>
            <w:tcW w:w="2644" w:type="dxa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ind w:left="12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529" w:type="dxa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174" w:type="dxa"/>
            <w:tcBorders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</w:r>
          </w:p>
        </w:tc>
        <w:tc>
          <w:tcPr>
            <w:tcW w:w="28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Réceptacles hygiène féminine</w:t>
            </w:r>
          </w:p>
        </w:tc>
        <w:tc>
          <w:tcPr>
            <w:tcW w:w="12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  <w:sz w:val="22"/>
                <w:szCs w:val="22"/>
              </w:rPr>
              <w:t>OUI</w:t>
            </w:r>
          </w:p>
        </w:tc>
        <w:tc>
          <w:tcPr>
            <w:tcW w:w="15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  <w:sz w:val="22"/>
                <w:szCs w:val="22"/>
              </w:rPr>
              <w:t>OUI</w:t>
            </w:r>
          </w:p>
        </w:tc>
      </w:tr>
    </w:tbl>
    <w:p>
      <w:pPr>
        <w:pStyle w:val="Normal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</w:t>
      </w:r>
    </w:p>
    <w:p>
      <w:pPr>
        <w:pStyle w:val="Normal"/>
        <w:spacing w:before="60" w:after="0"/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>Plage horaire d’intervention des agents de nettoyage</w:t>
      </w:r>
    </w:p>
    <w:p>
      <w:pPr>
        <w:pStyle w:val="Normal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</w:r>
    </w:p>
    <w:p>
      <w:pPr>
        <w:pStyle w:val="Normal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 xml:space="preserve">Horaires  d’interventions cube ministériel : </w:t>
      </w:r>
    </w:p>
    <w:p>
      <w:pPr>
        <w:pStyle w:val="Normal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Heure début : 6H00</w:t>
      </w:r>
    </w:p>
    <w:p>
      <w:pPr>
        <w:pStyle w:val="Normal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Heure fin : 9H00</w:t>
      </w:r>
    </w:p>
    <w:p>
      <w:pPr>
        <w:pStyle w:val="Normal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</w:r>
    </w:p>
    <w:p>
      <w:pPr>
        <w:pStyle w:val="Normal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Horaires  d’interventions bureaux des Ministres :</w:t>
      </w:r>
    </w:p>
    <w:p>
      <w:pPr>
        <w:pStyle w:val="Normal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Heure début : 6H00</w:t>
      </w:r>
    </w:p>
    <w:p>
      <w:pPr>
        <w:pStyle w:val="Normal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Heure fin : 7 H30 pour l’ensemble des bureaux des Ministres</w:t>
      </w:r>
    </w:p>
    <w:p>
      <w:pPr>
        <w:pStyle w:val="Normal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Heure début : 7H30</w:t>
      </w:r>
    </w:p>
    <w:p>
      <w:pPr>
        <w:pStyle w:val="Normal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Heure fin : 9H00 pour la zone des collaborateurs des  Ministres</w:t>
      </w:r>
    </w:p>
    <w:p>
      <w:pPr>
        <w:pStyle w:val="Normal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Normal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Personnel de permanence : </w:t>
      </w:r>
      <w:r>
        <w:rPr>
          <w:rFonts w:ascii="Calibri" w:hAnsi="Calibri"/>
          <w:bCs/>
          <w:sz w:val="22"/>
          <w:szCs w:val="22"/>
        </w:rPr>
        <w:t>OUI reparti de la manière suivante</w:t>
      </w:r>
    </w:p>
    <w:p>
      <w:pPr>
        <w:pStyle w:val="Normal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                                                   </w:t>
      </w:r>
    </w:p>
    <w:p>
      <w:pPr>
        <w:pStyle w:val="Normal"/>
        <w:rPr>
          <w:rFonts w:ascii="Calibri" w:hAnsi="Calibri"/>
          <w:bCs/>
          <w:sz w:val="22"/>
          <w:szCs w:val="22"/>
        </w:rPr>
      </w:pPr>
      <w:r>
        <w:rPr>
          <w:rFonts w:ascii="Calibri" w:hAnsi="Calibri" w:asciiTheme="minorHAnsi" w:hAnsiTheme="minorHAnsi"/>
          <w:bCs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 xml:space="preserve">                                                   </w:t>
      </w:r>
      <w:r>
        <w:rPr>
          <w:rFonts w:ascii="Calibri" w:hAnsi="Calibri"/>
          <w:bCs/>
          <w:sz w:val="22"/>
          <w:szCs w:val="22"/>
        </w:rPr>
        <w:t>14h00 à l’Hôtel des Ministres (avec matériel adapté pour le lavage des sols)</w:t>
      </w:r>
    </w:p>
    <w:p>
      <w:pPr>
        <w:pStyle w:val="Normal"/>
        <w:spacing w:before="0" w:after="120"/>
        <w:jc w:val="both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 w:ascii="Calibri" w:hAnsi="Calibri"/>
          <w:b/>
          <w:bCs/>
          <w:sz w:val="22"/>
          <w:szCs w:val="22"/>
        </w:rPr>
      </w:r>
    </w:p>
    <w:p>
      <w:pPr>
        <w:pStyle w:val="Normal"/>
        <w:spacing w:before="0" w:after="120"/>
        <w:jc w:val="both"/>
        <w:rPr>
          <w:rFonts w:ascii="Calibri" w:hAnsi="Calibri" w:asciiTheme="minorHAnsi" w:hAnsiTheme="minorHAnsi"/>
          <w:b/>
          <w:bCs/>
          <w:sz w:val="22"/>
          <w:szCs w:val="22"/>
        </w:rPr>
      </w:pPr>
      <w:r>
        <w:rPr>
          <w:rFonts w:ascii="Calibri" w:hAnsi="Calibri" w:asciiTheme="minorHAnsi" w:hAnsiTheme="minorHAnsi"/>
          <w:b/>
          <w:bCs/>
          <w:sz w:val="22"/>
          <w:szCs w:val="22"/>
        </w:rPr>
        <w:t>*(7 heures à effectuer par jour ouvré au-delà de la durée d’intervention ci-dessus).</w:t>
      </w:r>
    </w:p>
    <w:p>
      <w:pPr>
        <w:pStyle w:val="Normal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</w:t>
      </w:r>
    </w:p>
    <w:p>
      <w:pPr>
        <w:pStyle w:val="Normal"/>
        <w:spacing w:before="60" w:after="0"/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>Spécificité du bâtiment</w:t>
      </w:r>
    </w:p>
    <w:p>
      <w:pPr>
        <w:pStyle w:val="Normal"/>
        <w:spacing w:before="60" w:after="0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Surfaces à traiter :</w:t>
      </w:r>
    </w:p>
    <w:p>
      <w:pPr>
        <w:pStyle w:val="Normal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L’ensemble immobilier « Cube Ministériel » inclut au sens du marché les espaces ministériels de la zone Pile 1 à la Pile 4, sas compris »</w:t>
      </w:r>
    </w:p>
    <w:p>
      <w:pPr>
        <w:pStyle w:val="Normal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</w:r>
    </w:p>
    <w:p>
      <w:pPr>
        <w:pStyle w:val="Normal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Concernant le nettoyage de la vitrerie extérieure, en + de la vitrerie et des châssis, il est nécessaire de nettoyer les ailerons du cube ministériel.</w:t>
      </w:r>
    </w:p>
    <w:p>
      <w:pPr>
        <w:pStyle w:val="Normal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Normal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</w:t>
      </w:r>
    </w:p>
    <w:p>
      <w:pPr>
        <w:pStyle w:val="Normal"/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>Fréquences</w:t>
      </w:r>
    </w:p>
    <w:p>
      <w:pPr>
        <w:pStyle w:val="Normal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</w:r>
    </w:p>
    <w:p>
      <w:pPr>
        <w:pStyle w:val="Normal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Nettoyage des rampes et escaliers de l’embarcadère : Hebdomadaire</w:t>
      </w:r>
    </w:p>
    <w:p>
      <w:pPr>
        <w:pStyle w:val="Normal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H1 : 2 cabines H/F (25m</w:t>
      </w:r>
      <w:r>
        <w:rPr>
          <w:rFonts w:ascii="Calibri" w:hAnsi="Calibri"/>
          <w:bCs/>
          <w:sz w:val="22"/>
          <w:szCs w:val="22"/>
          <w:vertAlign w:val="superscript"/>
        </w:rPr>
        <w:t>2</w:t>
      </w:r>
      <w:r>
        <w:rPr>
          <w:rFonts w:ascii="Calibri" w:hAnsi="Calibri"/>
          <w:bCs/>
          <w:sz w:val="22"/>
          <w:szCs w:val="22"/>
        </w:rPr>
        <w:t xml:space="preserve"> sol/75m</w:t>
      </w:r>
      <w:r>
        <w:rPr>
          <w:rFonts w:ascii="Calibri" w:hAnsi="Calibri"/>
          <w:bCs/>
          <w:sz w:val="22"/>
          <w:szCs w:val="22"/>
          <w:vertAlign w:val="superscript"/>
        </w:rPr>
        <w:t>2</w:t>
      </w:r>
      <w:r>
        <w:rPr>
          <w:rFonts w:ascii="Calibri" w:hAnsi="Calibri"/>
          <w:bCs/>
          <w:sz w:val="22"/>
          <w:szCs w:val="22"/>
        </w:rPr>
        <w:t>mur.) : Quotidien</w:t>
      </w:r>
    </w:p>
    <w:p>
      <w:pPr>
        <w:pStyle w:val="Normal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Nettoyage quai et locaux brigade </w:t>
      </w:r>
      <w:r>
        <w:rPr>
          <w:rFonts w:ascii="Calibri" w:hAnsi="Calibri"/>
          <w:bCs/>
          <w:sz w:val="22"/>
          <w:szCs w:val="22"/>
        </w:rPr>
        <w:t xml:space="preserve">Fluviale : </w:t>
      </w:r>
      <w:r>
        <w:rPr>
          <w:rFonts w:ascii="Calibri" w:hAnsi="Calibri"/>
          <w:bCs/>
          <w:sz w:val="22"/>
          <w:szCs w:val="22"/>
        </w:rPr>
        <w:t>Quotidien</w:t>
      </w:r>
    </w:p>
    <w:p>
      <w:pPr>
        <w:pStyle w:val="Normal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____________________________________________________________________________________</w:t>
      </w:r>
    </w:p>
    <w:p>
      <w:pPr>
        <w:pStyle w:val="Normal"/>
        <w:rPr/>
      </w:pPr>
      <w:r>
        <w:rPr/>
      </w:r>
    </w:p>
    <w:tbl>
      <w:tblPr>
        <w:tblStyle w:val="Grilledutableau"/>
        <w:tblW w:w="1009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46"/>
        <w:gridCol w:w="5045"/>
      </w:tblGrid>
      <w:tr>
        <w:trPr/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</w:r>
          </w:p>
        </w:tc>
      </w:tr>
      <w:tr>
        <w:trPr/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0"/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3"/>
      <w:type w:val="nextPage"/>
      <w:pgSz w:w="11906" w:h="16838"/>
      <w:pgMar w:left="907" w:right="907" w:gutter="0" w:header="0" w:top="360" w:footer="709" w:bottom="90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ooper Black">
    <w:charset w:val="00"/>
    <w:family w:val="roman"/>
    <w:pitch w:val="variable"/>
  </w:font>
  <w:font w:name="Calibri">
    <w:charset w:val="00"/>
    <w:family w:val="roman"/>
    <w:pitch w:val="variable"/>
  </w:font>
  <w:font w:name="Times New Roman Gra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bCs/>
        <w:caps/>
        <w:sz w:val="16"/>
        <w:szCs w:val="16"/>
        <w:lang w:bidi="fa-IR"/>
      </w:rPr>
    </w:pPr>
    <w:r>
      <w:rPr>
        <w:bCs/>
        <w:sz w:val="16"/>
        <w:szCs w:val="16"/>
      </w:rPr>
      <w:t xml:space="preserve">Marché de prestations de nettoyage des locaux de divers bâtiments </w:t>
    </w:r>
    <w:r>
      <w:rPr>
        <w:rFonts w:ascii="Times New Roman Gras" w:hAnsi="Times New Roman Gras"/>
        <w:bCs/>
        <w:sz w:val="16"/>
        <w:szCs w:val="16"/>
      </w:rPr>
      <w:t>g</w:t>
    </w:r>
    <w:r>
      <w:rPr>
        <w:rFonts w:cs="Arial" w:ascii="Times New Roman Gras" w:hAnsi="Times New Roman Gras"/>
        <w:bCs/>
        <w:sz w:val="16"/>
        <w:szCs w:val="16"/>
      </w:rPr>
      <w:t>é</w:t>
    </w:r>
    <w:r>
      <w:rPr>
        <w:rFonts w:ascii="Times New Roman Gras" w:hAnsi="Times New Roman Gras"/>
        <w:bCs/>
        <w:sz w:val="16"/>
        <w:szCs w:val="16"/>
      </w:rPr>
      <w:t>r</w:t>
    </w:r>
    <w:r>
      <w:rPr>
        <w:rFonts w:cs="Arial" w:ascii="Times New Roman Gras" w:hAnsi="Times New Roman Gras"/>
        <w:bCs/>
        <w:sz w:val="16"/>
        <w:szCs w:val="16"/>
      </w:rPr>
      <w:t>és</w:t>
    </w:r>
    <w:r>
      <w:rPr>
        <w:bCs/>
        <w:sz w:val="16"/>
        <w:szCs w:val="16"/>
      </w:rPr>
      <w:t xml:space="preserve"> par l’administration centrale </w:t>
    </w:r>
    <w:r>
      <w:rPr>
        <w:bCs/>
        <w:sz w:val="16"/>
        <w:szCs w:val="16"/>
        <w:lang w:bidi="fa-IR"/>
      </w:rPr>
      <w:t>du ministère de l’économie et des finances</w:t>
    </w:r>
    <w:r>
      <w:rPr>
        <w:bCs/>
        <w:caps/>
        <w:sz w:val="16"/>
        <w:szCs w:val="16"/>
        <w:lang w:bidi="fa-IR"/>
      </w:rPr>
      <w:t xml:space="preserve">- </w:t>
    </w:r>
  </w:p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6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fr-FR" w:eastAsia="fr-FR" w:bidi="ar-SA"/>
    </w:rPr>
  </w:style>
  <w:style w:type="paragraph" w:styleId="Heading1">
    <w:name w:val="Heading 1"/>
    <w:basedOn w:val="Normal"/>
    <w:next w:val="Normal"/>
    <w:qFormat/>
    <w:pPr>
      <w:keepNext w:val="true"/>
      <w:outlineLvl w:val="0"/>
    </w:pPr>
    <w:rPr>
      <w:u w:val="single"/>
    </w:rPr>
  </w:style>
  <w:style w:type="paragraph" w:styleId="Heading4">
    <w:name w:val="Heading 4"/>
    <w:basedOn w:val="Normal"/>
    <w:next w:val="Normal"/>
    <w:qFormat/>
    <w:pPr>
      <w:keepNext w:val="true"/>
      <w:spacing w:before="0" w:after="120"/>
      <w:jc w:val="center"/>
      <w:outlineLvl w:val="3"/>
    </w:pPr>
    <w:rPr>
      <w:b/>
      <w:bCs/>
      <w:sz w:val="22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unhideWhenUsed/>
    <w:qFormat/>
    <w:rPr>
      <w:sz w:val="16"/>
      <w:szCs w:val="16"/>
    </w:rPr>
  </w:style>
  <w:style w:type="character" w:styleId="CommentaireCar" w:customStyle="1">
    <w:name w:val="Commentaire Car"/>
    <w:basedOn w:val="DefaultParagraphFont"/>
    <w:link w:val="Annotationtext"/>
    <w:semiHidden/>
    <w:qFormat/>
    <w:rPr/>
  </w:style>
  <w:style w:type="character" w:styleId="ObjetducommentaireCar" w:customStyle="1">
    <w:name w:val="Objet du commentaire Car"/>
    <w:basedOn w:val="CommentaireCar"/>
    <w:link w:val="Annotationsubject"/>
    <w:semiHidden/>
    <w:qFormat/>
    <w:rPr>
      <w:b/>
      <w:bCs/>
    </w:rPr>
  </w:style>
  <w:style w:type="character" w:styleId="PieddepageCar" w:customStyle="1">
    <w:name w:val="Pied de page Car"/>
    <w:basedOn w:val="DefaultParagraphFont"/>
    <w:uiPriority w:val="99"/>
    <w:qFormat/>
    <w:rPr>
      <w:sz w:val="24"/>
      <w:szCs w:val="24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pPr>
      <w:jc w:val="center"/>
    </w:pPr>
    <w:rPr>
      <w:sz w:val="22"/>
      <w:szCs w:val="20"/>
    </w:rPr>
  </w:style>
  <w:style w:type="paragraph" w:styleId="BodyText2">
    <w:name w:val="Body Text 2"/>
    <w:basedOn w:val="Normal"/>
    <w:qFormat/>
    <w:pPr/>
    <w:rPr>
      <w:sz w:val="22"/>
    </w:rPr>
  </w:style>
  <w:style w:type="paragraph" w:styleId="BodyText3">
    <w:name w:val="Body Text 3"/>
    <w:basedOn w:val="Normal"/>
    <w:qFormat/>
    <w:pPr>
      <w:spacing w:before="0" w:after="120"/>
    </w:pPr>
    <w:rPr>
      <w:sz w:val="16"/>
      <w:szCs w:val="16"/>
    </w:rPr>
  </w:style>
  <w:style w:type="paragraph" w:styleId="Annotationtext">
    <w:name w:val="annotation text"/>
    <w:basedOn w:val="Normal"/>
    <w:link w:val="CommentaireCar"/>
    <w:semiHidden/>
    <w:unhideWhenUsed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ObjetducommentaireCar"/>
    <w:semiHidden/>
    <w:unhideWhenUsed/>
    <w:qFormat/>
    <w:pPr/>
    <w:rPr>
      <w:b/>
      <w:bCs/>
    </w:rPr>
  </w:style>
  <w:style w:type="paragraph" w:styleId="Footer">
    <w:name w:val="Footer"/>
    <w:basedOn w:val="Normal"/>
    <w:link w:val="PieddepageCar"/>
    <w:uiPriority w:val="99"/>
    <w:unhideWhenUsed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LibreOffice/7.6.4.1$Windows_X86_64 LibreOffice_project/e19e193f88cd6c0525a17fb7a176ed8e6a3e2aa1</Application>
  <AppVersion>15.0000</AppVersion>
  <Pages>4</Pages>
  <Words>778</Words>
  <Characters>4919</Characters>
  <CharactersWithSpaces>5605</CharactersWithSpaces>
  <Paragraphs>213</Paragraphs>
  <Company>MINEFI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2025-04-14T10:30:00Z</dcterms:created>
  <dc:creator>dtottet-adc</dc:creator>
  <dc:description/>
  <dc:language>fr-FR</dc:language>
  <cp:lastModifiedBy/>
  <cp:lastPrinted>2013-04-10T10:36:00Z</cp:lastPrinted>
  <dcterms:modified xsi:type="dcterms:W3CDTF">2025-09-17T13:31:33Z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